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5A">
      <w:pPr>
        <w:widowControl w:val="0"/>
        <w:spacing w:line="600" w:lineRule="exact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D79A36C">
      <w:pPr>
        <w:widowControl w:val="0"/>
        <w:spacing w:line="600" w:lineRule="exact"/>
        <w:rPr>
          <w:rFonts w:ascii="Times New Roman" w:hAnsi="Times New Roman"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C4F8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w w:val="9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w w:val="98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2025年第12届世界运动会火炬传递</w:t>
      </w:r>
    </w:p>
    <w:p w14:paraId="7781F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w w:val="9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w w:val="98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赞助意向函</w:t>
      </w:r>
    </w:p>
    <w:p w14:paraId="724EC31C">
      <w:pPr>
        <w:widowControl w:val="0"/>
        <w:spacing w:line="700" w:lineRule="exact"/>
        <w:rPr>
          <w:rFonts w:ascii="Times New Roman" w:hAnsi="Times New Roman" w:eastAsia="Arial Unicode MS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722E5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483" w:rightChars="-23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第12届世界运动会执行委员会：</w:t>
      </w:r>
    </w:p>
    <w:p w14:paraId="3C7D3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本企业即______________（企业全称）意向为2025年第12届世界运动会（以下简称成都世运会）火炬传递提供赞助，并愿意参加成都世运会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火炬传递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的征集活动，并承诺遵守本次征集活动的程序和规则。本企业承诺：</w:t>
      </w:r>
    </w:p>
    <w:p w14:paraId="690036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除非经过第12届世界运动会执行委员会（以下简称征集人）明确书面许可，本企业不会在任何时间、任何地点以任何形式对参加本次征集活动进行商业性宣传，或者暗示与世界运动会、成都世运会、成都世运会执委会或成都世运会执委会市场开发计划存在任何关联。</w:t>
      </w:r>
    </w:p>
    <w:p w14:paraId="18574F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二、本企业同意并确认，除非经过征集人明确书面许可，本企业无权使用、复制或开发国际世界运动会协会及成都世运会的标志、授权称谓和吉祥物等知识产权。</w:t>
      </w:r>
    </w:p>
    <w:p w14:paraId="5F73DF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三、本企业将对因参加本次征集活动接触到的所有信息承担保密义务，无论该信息以何种形式表现，也无论本企业以何种方式取得。通过合法公开途径获取的信息除外。</w:t>
      </w:r>
    </w:p>
    <w:p w14:paraId="07715C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 w14:paraId="13104C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五、本企业确认并同意接受《2025年第12届世界运动会关于火炬传递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赞助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的征集公告》中涉及的所有内容和要求。</w:t>
      </w:r>
    </w:p>
    <w:p w14:paraId="220C32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 w14:paraId="33C71F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特此函告。</w:t>
      </w:r>
    </w:p>
    <w:p w14:paraId="70F272D0">
      <w:pPr>
        <w:widowControl w:val="0"/>
        <w:spacing w:line="620" w:lineRule="exact"/>
        <w:rPr>
          <w:rFonts w:ascii="Times New Roman" w:hAnsi="Times New Roman" w:eastAsia="方正仿宋_GBK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02ACCA8">
      <w:pPr>
        <w:widowControl w:val="0"/>
        <w:wordWrap w:val="0"/>
        <w:spacing w:line="620" w:lineRule="exact"/>
        <w:ind w:firstLine="640" w:firstLineChars="200"/>
        <w:jc w:val="right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应征人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（全称、公章）：</w:t>
      </w:r>
    </w:p>
    <w:p w14:paraId="3F55ED4A">
      <w:pPr>
        <w:widowControl w:val="0"/>
        <w:spacing w:line="600" w:lineRule="exact"/>
        <w:ind w:right="840" w:rightChars="400"/>
        <w:jc w:val="right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日</w:t>
      </w:r>
    </w:p>
    <w:p w14:paraId="34FE0B60">
      <w:pPr>
        <w:widowControl w:val="0"/>
        <w:wordWrap w:val="0"/>
        <w:spacing w:line="600" w:lineRule="exact"/>
        <w:ind w:right="840" w:rightChars="400" w:firstLine="640" w:firstLineChars="200"/>
        <w:jc w:val="both"/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（联系人：    ；电话：    ）</w:t>
      </w:r>
    </w:p>
    <w:p w14:paraId="54978C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91668"/>
    <w:rsid w:val="16D9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next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2025-01-06T08:31:00Z</dcterms:created>
  <dc:creator>mr.Z</dc:creator>
  <cp:lastModifiedBy>mr.Z</cp:lastModifiedBy>
  <dcterms:modified xsi:type="dcterms:W3CDTF">2025-01-06T08:32:34Z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D364CF4B35C245988A2A33FD5A18C59D_11</vt:lpwstr>
  </property>
  <property fmtid="{D5CDD505-2E9C-101B-9397-08002B2CF9AE}" pid="4" name="KSOTemplateDocerSaveRecord">
    <vt:lpwstr>eyJoZGlkIjoiNmM4OWE2OWRhN2M2YjBlNmIzMjJmM2UxYTI1YTA3YTMiLCJ1c2VySWQiOiIyODU2MTQyMDgifQ==</vt:lpwstr>
  </property>
</Properties>
</file>