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2B23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both"/>
        <w:textAlignment w:val="auto"/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auto"/>
          <w:spacing w:val="0"/>
          <w:kern w:val="0"/>
          <w:sz w:val="34"/>
          <w:szCs w:val="34"/>
          <w:lang w:val="en-US" w:eastAsia="zh-CN" w:bidi="ar"/>
        </w:rPr>
      </w:pP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auto"/>
          <w:spacing w:val="0"/>
          <w:kern w:val="0"/>
          <w:sz w:val="34"/>
          <w:szCs w:val="34"/>
          <w:lang w:val="en-US" w:eastAsia="zh-CN" w:bidi="ar"/>
        </w:rPr>
        <w:t>附</w:t>
      </w: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auto"/>
          <w:spacing w:val="0"/>
          <w:kern w:val="0"/>
          <w:sz w:val="34"/>
          <w:szCs w:val="34"/>
          <w:lang w:eastAsia="zh-CN" w:bidi="ar"/>
        </w:rPr>
        <w:t>件</w:t>
      </w: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auto"/>
          <w:spacing w:val="0"/>
          <w:kern w:val="0"/>
          <w:sz w:val="34"/>
          <w:szCs w:val="34"/>
          <w:lang w:val="en-US" w:eastAsia="zh-CN" w:bidi="ar"/>
        </w:rPr>
        <w:t>2</w:t>
      </w:r>
    </w:p>
    <w:p w14:paraId="337021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880" w:firstLineChars="200"/>
        <w:jc w:val="center"/>
        <w:textAlignment w:val="auto"/>
        <w:rPr>
          <w:rFonts w:hint="default" w:ascii="Times New Roman Regular" w:hAnsi="Times New Roman Regular" w:eastAsia="方正小标宋_GBK" w:cs="Times New Roman Regular"/>
          <w:b w:val="0"/>
          <w:bCs w:val="0"/>
          <w:color w:val="auto"/>
          <w:kern w:val="2"/>
          <w:sz w:val="44"/>
          <w:szCs w:val="44"/>
        </w:rPr>
      </w:pPr>
    </w:p>
    <w:p w14:paraId="0418E9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firstLine="880" w:firstLineChars="200"/>
        <w:jc w:val="center"/>
        <w:textAlignment w:val="auto"/>
        <w:rPr>
          <w:rFonts w:hint="default" w:ascii="Times New Roman Regular" w:hAnsi="Times New Roman Regular" w:eastAsia="方正小标宋_GBK" w:cs="Times New Roman Regular"/>
          <w:b w:val="0"/>
          <w:bCs w:val="0"/>
          <w:color w:val="auto"/>
          <w:kern w:val="2"/>
          <w:sz w:val="44"/>
          <w:szCs w:val="44"/>
        </w:rPr>
      </w:pPr>
      <w:r>
        <w:rPr>
          <w:rFonts w:hint="default" w:ascii="Times New Roman Regular" w:hAnsi="Times New Roman Regular" w:eastAsia="方正小标宋_GBK" w:cs="Times New Roman Regular"/>
          <w:b w:val="0"/>
          <w:bCs w:val="0"/>
          <w:color w:val="auto"/>
          <w:kern w:val="2"/>
          <w:sz w:val="44"/>
          <w:szCs w:val="44"/>
        </w:rPr>
        <w:t>应征企业信息登记表</w:t>
      </w:r>
    </w:p>
    <w:p w14:paraId="0DC7B1A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560" w:firstLineChars="200"/>
        <w:jc w:val="center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28"/>
          <w:szCs w:val="28"/>
          <w:lang w:val="en-US" w:eastAsia="zh-CN" w:bidi="ar"/>
        </w:rPr>
        <w:t>（样本）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87"/>
        <w:gridCol w:w="1880"/>
        <w:gridCol w:w="591"/>
        <w:gridCol w:w="1083"/>
        <w:gridCol w:w="1070"/>
        <w:gridCol w:w="659"/>
        <w:gridCol w:w="1575"/>
      </w:tblGrid>
      <w:tr w14:paraId="4C3DA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D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企业基本信息</w:t>
            </w:r>
          </w:p>
        </w:tc>
      </w:tr>
      <w:tr w14:paraId="1046E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843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400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6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  <w:tr w14:paraId="73A96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111E95">
            <w:pPr>
              <w:adjustRightInd w:val="0"/>
              <w:snapToGrid w:val="0"/>
              <w:jc w:val="center"/>
              <w:rPr>
                <w:rFonts w:hint="default" w:ascii="仿宋_GB2312" w:hAnsi="等线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应征类别</w:t>
            </w:r>
          </w:p>
        </w:tc>
        <w:tc>
          <w:tcPr>
            <w:tcW w:w="222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F01B07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特许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零售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商</w:t>
            </w:r>
          </w:p>
        </w:tc>
        <w:tc>
          <w:tcPr>
            <w:tcW w:w="93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02E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成立日期</w:t>
            </w:r>
          </w:p>
        </w:tc>
        <w:tc>
          <w:tcPr>
            <w:tcW w:w="8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0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  <w:tr w14:paraId="46913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82E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注册资本</w:t>
            </w: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E9E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D7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总资产</w:t>
            </w:r>
          </w:p>
        </w:tc>
        <w:tc>
          <w:tcPr>
            <w:tcW w:w="177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D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  <w:tr w14:paraId="19B87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7AB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公司总部（集团/公司）所在地</w:t>
            </w:r>
          </w:p>
        </w:tc>
        <w:tc>
          <w:tcPr>
            <w:tcW w:w="2679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1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 xml:space="preserve">          省        市</w:t>
            </w:r>
          </w:p>
        </w:tc>
      </w:tr>
      <w:tr w14:paraId="77905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FBC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公司实际办公所在地</w:t>
            </w:r>
          </w:p>
        </w:tc>
        <w:tc>
          <w:tcPr>
            <w:tcW w:w="2679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1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 xml:space="preserve">          省        市</w:t>
            </w:r>
          </w:p>
        </w:tc>
      </w:tr>
      <w:tr w14:paraId="1E6A0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5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企业法定代表人基本信息</w:t>
            </w:r>
          </w:p>
        </w:tc>
      </w:tr>
      <w:tr w14:paraId="4AC68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555F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5BC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  <w:p w14:paraId="4B2AC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B9F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177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4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  <w:tr w14:paraId="5C4A5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216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  <w:p w14:paraId="6D100B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3F0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7A1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177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A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  <w:tr w14:paraId="2C1DC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C9D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18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521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177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B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  <w:tr w14:paraId="42EF7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19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400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8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  <w:tr w14:paraId="1715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2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企业经营情况</w:t>
            </w:r>
          </w:p>
        </w:tc>
      </w:tr>
      <w:tr w14:paraId="29714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80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val="en-US" w:eastAsia="zh-CN" w:bidi="ar"/>
              </w:rPr>
              <w:t>2022年销售额</w:t>
            </w:r>
          </w:p>
        </w:tc>
        <w:tc>
          <w:tcPr>
            <w:tcW w:w="13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D28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val="en-US" w:eastAsia="zh-CN" w:bidi="ar"/>
              </w:rPr>
              <w:t>2023年销售额</w:t>
            </w:r>
          </w:p>
        </w:tc>
        <w:tc>
          <w:tcPr>
            <w:tcW w:w="115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1C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val="en-US" w:eastAsia="zh-CN" w:bidi="ar"/>
              </w:rPr>
              <w:t>2022年利润</w:t>
            </w: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A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val="en-US" w:eastAsia="zh-CN" w:bidi="ar"/>
              </w:rPr>
              <w:t>2023年利润</w:t>
            </w:r>
          </w:p>
        </w:tc>
      </w:tr>
      <w:tr w14:paraId="3C41F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DEA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3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7B4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15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F84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20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F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0"/>
                <w:kern w:val="21"/>
                <w:sz w:val="28"/>
                <w:szCs w:val="28"/>
                <w:lang w:val="en-US" w:eastAsia="zh-CN" w:bidi="ar"/>
              </w:rPr>
              <w:t>万元</w:t>
            </w:r>
          </w:p>
        </w:tc>
      </w:tr>
      <w:tr w14:paraId="79E05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88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企业主营业务介绍：</w:t>
            </w:r>
          </w:p>
        </w:tc>
      </w:tr>
      <w:tr w14:paraId="2B73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FD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eastAsia="zh-CN" w:bidi="ar"/>
              </w:rPr>
              <w:t>请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填写拟应征的销售区域（线上销售平台）和销售</w:t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规划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 w14:paraId="18081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  <w:tr w14:paraId="08F6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56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"/>
              </w:rPr>
              <w:t>管理团队简介：</w:t>
            </w:r>
          </w:p>
          <w:p w14:paraId="0A2F9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  <w:p w14:paraId="68278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</w:rPr>
            </w:pPr>
          </w:p>
        </w:tc>
      </w:tr>
    </w:tbl>
    <w:p w14:paraId="5000B396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 Regular" w:hAnsi="Times New Roman Regular" w:eastAsia="宋体" w:cs="Times New Roman Regular"/>
          <w:kern w:val="2"/>
          <w:sz w:val="21"/>
          <w:szCs w:val="21"/>
        </w:rPr>
      </w:pPr>
    </w:p>
    <w:p w14:paraId="1AD055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TE3YjZmOWYzMDIwNjA0NjdhOTdlYjZiODA0NzMifQ=="/>
  </w:docVars>
  <w:rsids>
    <w:rsidRoot w:val="0593751D"/>
    <w:rsid w:val="059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line="800" w:lineRule="exact"/>
      <w:jc w:val="center"/>
    </w:pPr>
    <w:rPr>
      <w:rFonts w:ascii="方正小标宋简体" w:hAnsi="Calibri" w:eastAsia="方正小标宋简体" w:cs="黑体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2024-07-25T04:02:00Z</dcterms:created>
  <dc:creator>成都国际传媒有限公司</dc:creator>
  <cp:lastModifiedBy>成都国际传媒有限公司</cp:lastModifiedBy>
  <dcterms:modified xsi:type="dcterms:W3CDTF">2024-07-25T04:02:55Z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12D110261A4341039CB16B86FC79D68A_11</vt:lpwstr>
  </property>
</Properties>
</file>